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F0" w:rsidRDefault="00C628FE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арное мастерство ФОС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8FE" w:rsidRDefault="00C628F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28FE" w:rsidRDefault="00C628F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28FE" w:rsidRDefault="00C628F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28FE" w:rsidRDefault="00C628F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628FE" w:rsidRDefault="00C628F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>УК – 2:</w:t>
      </w:r>
      <w:r w:rsidRPr="00627BF0">
        <w:rPr>
          <w:bCs/>
          <w:sz w:val="28"/>
          <w:szCs w:val="28"/>
          <w:lang w:eastAsia="zh-CN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УК – 4: </w:t>
      </w:r>
      <w:r w:rsidRPr="00627BF0">
        <w:rPr>
          <w:bCs/>
          <w:sz w:val="28"/>
          <w:szCs w:val="28"/>
          <w:lang w:eastAsia="zh-CN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627BF0">
        <w:rPr>
          <w:bCs/>
          <w:sz w:val="28"/>
          <w:szCs w:val="28"/>
          <w:lang w:eastAsia="zh-CN"/>
        </w:rPr>
        <w:t>ых</w:t>
      </w:r>
      <w:proofErr w:type="spellEnd"/>
      <w:r w:rsidRPr="00627BF0">
        <w:rPr>
          <w:bCs/>
          <w:sz w:val="28"/>
          <w:szCs w:val="28"/>
          <w:lang w:eastAsia="zh-CN"/>
        </w:rPr>
        <w:t>) языке (ах)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ОПК - 1: </w:t>
      </w:r>
      <w:r w:rsidRPr="00627BF0">
        <w:rPr>
          <w:bCs/>
          <w:sz w:val="28"/>
          <w:szCs w:val="28"/>
          <w:lang w:eastAsia="zh-CN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ОПК – 3: </w:t>
      </w:r>
      <w:r w:rsidRPr="00627BF0">
        <w:rPr>
          <w:bCs/>
          <w:sz w:val="28"/>
          <w:szCs w:val="28"/>
          <w:lang w:eastAsia="zh-CN"/>
        </w:rPr>
        <w:t>Способен соблюдать требования профессиональных стандартов и норм профессиональной этики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2: </w:t>
      </w:r>
      <w:r w:rsidRPr="00627BF0">
        <w:rPr>
          <w:bCs/>
          <w:sz w:val="28"/>
          <w:szCs w:val="28"/>
          <w:lang w:eastAsia="zh-CN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информационно-сценарной подготовки.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4: </w:t>
      </w:r>
      <w:r w:rsidRPr="00627BF0">
        <w:rPr>
          <w:bCs/>
          <w:sz w:val="28"/>
          <w:szCs w:val="28"/>
          <w:lang w:eastAsia="zh-CN"/>
        </w:rPr>
        <w:t>Способен пользоваться и знать нормативно­ правовые документы по охране интеллектуальной собственности и авторского права в сфере культуры, владеть режиссурой театрализованных представлений, обеспечивать права граждан в сфере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Cs/>
          <w:sz w:val="28"/>
          <w:szCs w:val="28"/>
          <w:lang w:eastAsia="zh-CN"/>
        </w:rPr>
        <w:t>культуры и образования</w:t>
      </w:r>
    </w:p>
    <w:p w:rsidR="00627BF0" w:rsidRPr="00627BF0" w:rsidRDefault="00627BF0" w:rsidP="00627BF0">
      <w:pPr>
        <w:jc w:val="both"/>
        <w:rPr>
          <w:b/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7: </w:t>
      </w:r>
      <w:r w:rsidRPr="00627BF0">
        <w:rPr>
          <w:bCs/>
          <w:sz w:val="28"/>
          <w:szCs w:val="28"/>
          <w:lang w:eastAsia="zh-CN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B8055C" w:rsidRPr="00B8055C" w:rsidRDefault="00B8055C" w:rsidP="00B8055C">
      <w:pPr>
        <w:jc w:val="both"/>
        <w:rPr>
          <w:bCs/>
          <w:sz w:val="28"/>
          <w:szCs w:val="28"/>
          <w:lang w:eastAsia="zh-CN"/>
        </w:rPr>
      </w:pP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2D0F8C">
        <w:rPr>
          <w:rFonts w:eastAsia="Batang"/>
          <w:bCs/>
          <w:iCs/>
          <w:sz w:val="28"/>
          <w:szCs w:val="28"/>
        </w:rPr>
        <w:t xml:space="preserve"> основные законы драматургии, специфические особенности построения драматургического произведения как литературно-режиссерской основы театрализованных программ и праздников, приемы и методы организации документального и художественного материала в сценарии</w:t>
      </w: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2D0F8C">
        <w:rPr>
          <w:rFonts w:eastAsia="Batang"/>
          <w:bCs/>
          <w:iCs/>
          <w:sz w:val="28"/>
          <w:szCs w:val="28"/>
        </w:rPr>
        <w:t xml:space="preserve"> разобрать и написать сценарий любых видов театрализованных и праздничных форм</w:t>
      </w: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2D0F8C">
        <w:rPr>
          <w:rFonts w:eastAsia="Batang"/>
          <w:bCs/>
          <w:iCs/>
          <w:sz w:val="28"/>
          <w:szCs w:val="28"/>
        </w:rPr>
        <w:t>навыками работы с художественным, документальным материалом, реальным героем, заказчиком театрализации, иллюстрации, игры, монтажа, активизации зрительской аудитории</w:t>
      </w:r>
    </w:p>
    <w:p w:rsidR="00AA6302" w:rsidRDefault="00AA6302" w:rsidP="006C2A02">
      <w:pPr>
        <w:spacing w:line="276" w:lineRule="auto"/>
      </w:pP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 xml:space="preserve">Критерии оценки: полнота раскрытия темы, корректность использования методов и представленных выводов, уместное использование терминологии, </w:t>
      </w:r>
      <w:r w:rsidRPr="00963846">
        <w:rPr>
          <w:color w:val="000000"/>
          <w:sz w:val="28"/>
          <w:szCs w:val="28"/>
        </w:rPr>
        <w:lastRenderedPageBreak/>
        <w:t>использование источников и литературы, качество ответов на вопросы аудитории, соблюдение регламента презентации.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ВОПРОСЫ К ЗАЧЕТУ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1. ТВОРЧЕСТВО БЕРТОЛЬДА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2. ЭПИЧЕСКИЙ ТЕАТР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3. «ОЧУЖДЕНИЕ» КАК НОВАЯ СИСТЕМА СУЩЕСТВОВАНИЯ АКТЁРА.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4. «МАТУШКА КУРАЖ И ЕЁ ДЕТИ» БРЕХТА. ОСОБЕННОСТИ ПОСТРОЕНИЯ.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5. СВОБОДНОЕ ЧЛЕНЕНИЕ ДЕЙСТВИЯ В ПЬЕСЕ БРЕХТА. «ТРЁХГРОШОВАЯ ОПЕРА».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6. ВСТАВНЫЕ НОМЕРА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7. АВТОРСКИЕ ОТСТУПЛЕНИЯ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8. ЗОНГИ.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9. БОРЬБА БРЕХТА С ОГРАНИЧЕНИЯМИ ТРАДИЦИОННОЙ ДРАМАТУРГИИ.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10. МЕТОД «ПОВЕСТВОВАНИЯ» У БРЕХТА КАК АВТОРСКАЯ ФИЛОСОФСКАЯ КОНЦЕПЦИЯ.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11. ХОРЫ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12. ПОЛИТИЧЕСКИЙ ТЕАТР ЭРВИНА ПИСКАТОРА.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13. АГИТАЦИОННАЯ НАПРАВЛЕННОСТЬ РАБОЧЕГО ТЕАТРА ПИСКАТОРА.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14. АГИТАЦИОННОЕ ИСКУССТВО ДВАДЦАТЫХ ГОДОВ В СССР.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15. «МИСТЕРИЯ- БУФФ» МАЯКОВСКОГО ОТРАЖЕНИЕ СОЗИДАТЕЛЬНОЙ СУЩНОСТИ НАРОДНОГО ПОДВИГА, ГИМН НОВОМУ ЧЕЛОВЕКУ.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16. ОСОБЕННОСТИ ПОСТРОЕНИЯ «МИСТЕРИИ- БУФФ».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17. КОМПОЗИЦИОННАЯ ПАРОДОКСАЛЬНОСТЬ СЮЖЕТА «МИСТЕРИИ БУФФ».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18. «МОНТАЖ АТТРАКЦИОНОВ» В «МИСТЕРИИ- БУФФ»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19. ПЬЕА КАК ОСНОВА СОЗДАНИЯ ДРАМАТИЧЕСКОГО СПЕКТАКЛЯ.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20. ДРАМАТУРГИЯ КОНЦЕРТНОГО ДЕЙСТВА.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21. ЛИТЕРАТУРНЫЙ СЦЕНАРИЙ МАССОВОГО ДЕЙСТВА.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22. МОНТАЖ В СЦЕНАРИИ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23. ЭПИЗОД.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24. НОМЕР.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25. РЕПРИЗА.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ХУДОЖЕСТВЕННЫЕ ЗАДАЧИ ЧЕТВЁРТОГО КУРСА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Четвёртый курс - работа над сценариями.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Лекционная часть, естественно, посвящена драматургии массового действа, драматургии концерта 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Разговор, прежде всего, идёт об «архитектурном проекте» зрелищных искусств, о монтаже, о взаимоотношениях режиссёр-драматург, о сценарии, как основе массового действа, о слове в концертной деятельности.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Основная задача студентов четвёртого курса - создание собственных сценариев. После обсуждения заявок и работе над недостатками, студенты пишут сценарии.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Идеальный результат этой работы - выход студента со своим сценарием на дипломную работу, то есть приобретение сценария заказчиком с дальнейшим режиссёрским воплощением.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ВОПРОСЫ К ЭКЗАМЕНУ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1. СЦЕНАРИЙ ТЕМАТИЧЕСКОГО СБОРНОГО КОНЦЕРТА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2..ДРАМАТУРГИЧЕСКАЯ КОНСТРУКЦИЯ СЦЕНАРИЯ ТЕАТРАЛИЗОВАННОГО ПРЕДСТАВЛЕНИЯ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3. ПРИНЦИПЫ СОАВТОРСТВА ДРАМАТУРГА И РЕЖИССЁРА.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4.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5. СЦЕНАРИЙ КАК «АРХИТЕКТУРНЫЙ ПРОЕКТ»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6. ХУДОЖЕСТВЕННАЯ ЦЕЛОСТНОСТЬ СЦЕНАРИЯ.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7. ФАНТАСТИЧЕСКАЯ ГИПЕРБОЛА СЦЕНАРИЯ ПО ШАРОЕВУ.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8. ДЕЙСТВИЕ КАК ОСНОВА ВСЕХ ЖАНРОВ ЗРЕЛИЩНЫХ ИСКУССТВ.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9. ЛОГИКА И ПОСЛЕДОВАТЕЛЬНОСТЬ СОБЫТИЙ В ДРАМЕ.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10. СТРУКТУРНАЯ ОСНОВА ДРАМАТИЧЕСКОГО ДЕЙСТВИЯ.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11. ДЕЙСТВИЕ И КОНФЛИКТ.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12. ДЕЙСТВИЕ И СЮЖЕТ.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13. РАСКРЫТИЕ ТЕМЫ В СЛОВЕ, МУЗЫКЕ И ПЛАСТИКЕ.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14. «МИКРОДРАМАТУРГИЯ». ЕЁ ОСОБЕННОСТИ.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15. СВОБОДНАЯ КОМПАНОВКА СЦЕНАРНОГО МАТЕРИАЛА.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16. СМЫСЛОВОЙ МОНТАЖ.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17. ГРАЖДАНСКАЯ ПОЗИЦИЯ АВТОРА.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18. ВРЕМЯ И РИТМ В АРСЕНАЛЕ СЦЕНАРИСТА.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19. СВЕРХЗАДАЧА ПРОИЗВЕДЕНИЯ ПИСАТЕЛЯ.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20. ПРИНЦИП СПИРЛИ В СОЗДАНИИ СЦЕНАРИЯ ПО ШАРОЕВУ.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21. ПОЭТИЧЕСКАЯ ОБРАЗНОСТЬ В СЦЕНАРИИ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22. ВИДЫ ИНСЦЕНИРОВОК.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23. ПРИНЦИПЫ ИНСЦЕНИРОВАНИЯ ЛИТЕРАТУРНОГО ПРОИЗВЕДЕНИЯ.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24. УЛИЧНЫЙ ТЕАТР. ЕГО ОСОБЕННОСТИ.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25. ДРАМАТУРГИЯ ТЕАТРА УЛИЦ. (НА ТВОРЧЕСТВЕ СЛАВЫ ПОЛУНИНА)</w:t>
      </w: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  <w:r w:rsidRPr="00963846">
        <w:rPr>
          <w:b/>
          <w:sz w:val="28"/>
          <w:szCs w:val="28"/>
        </w:rPr>
        <w:t>БАЛЬНО-РЕЙТИНГОВАЯ СИСТЕМА</w:t>
      </w:r>
    </w:p>
    <w:p w:rsidR="006C2A02" w:rsidRPr="00963846" w:rsidRDefault="006C2A02" w:rsidP="006C2A02">
      <w:pPr>
        <w:jc w:val="both"/>
        <w:rPr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6C2A02" w:rsidRPr="00963846" w:rsidTr="00E11E89">
        <w:trPr>
          <w:trHeight w:val="544"/>
        </w:trPr>
        <w:tc>
          <w:tcPr>
            <w:tcW w:w="1277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№</w:t>
            </w:r>
          </w:p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семестра</w:t>
            </w:r>
          </w:p>
        </w:tc>
        <w:tc>
          <w:tcPr>
            <w:tcW w:w="2345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Посещаемость</w:t>
            </w:r>
          </w:p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(за каждый месяц)</w:t>
            </w:r>
          </w:p>
        </w:tc>
        <w:tc>
          <w:tcPr>
            <w:tcW w:w="1478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2982" w:type="dxa"/>
            <w:gridSpan w:val="2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Письменная работа:</w:t>
            </w:r>
          </w:p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курсовая, контрольная, реферат </w:t>
            </w:r>
          </w:p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(если предусмотрена)</w:t>
            </w:r>
          </w:p>
        </w:tc>
        <w:tc>
          <w:tcPr>
            <w:tcW w:w="1998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зачет</w:t>
            </w:r>
          </w:p>
        </w:tc>
      </w:tr>
      <w:tr w:rsidR="006C2A02" w:rsidRPr="00963846" w:rsidTr="00E11E89">
        <w:trPr>
          <w:trHeight w:val="544"/>
        </w:trPr>
        <w:tc>
          <w:tcPr>
            <w:tcW w:w="1277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</w:t>
            </w:r>
          </w:p>
        </w:tc>
        <w:tc>
          <w:tcPr>
            <w:tcW w:w="2345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10</w:t>
            </w:r>
          </w:p>
        </w:tc>
        <w:tc>
          <w:tcPr>
            <w:tcW w:w="2982" w:type="dxa"/>
            <w:gridSpan w:val="2"/>
          </w:tcPr>
          <w:p w:rsidR="006C2A02" w:rsidRPr="00963846" w:rsidRDefault="006C2A02" w:rsidP="00E11E89">
            <w:pPr>
              <w:jc w:val="both"/>
              <w:rPr>
                <w:i/>
                <w:sz w:val="28"/>
                <w:szCs w:val="28"/>
              </w:rPr>
            </w:pPr>
            <w:r w:rsidRPr="00963846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1998" w:type="dxa"/>
          </w:tcPr>
          <w:p w:rsidR="006C2A02" w:rsidRPr="00963846" w:rsidRDefault="006C2A02" w:rsidP="00E11E89">
            <w:pPr>
              <w:jc w:val="both"/>
              <w:rPr>
                <w:i/>
                <w:sz w:val="28"/>
                <w:szCs w:val="28"/>
              </w:rPr>
            </w:pPr>
            <w:r w:rsidRPr="00963846">
              <w:rPr>
                <w:i/>
                <w:sz w:val="28"/>
                <w:szCs w:val="28"/>
              </w:rPr>
              <w:t>-</w:t>
            </w:r>
          </w:p>
        </w:tc>
      </w:tr>
      <w:tr w:rsidR="006C2A02" w:rsidRPr="00963846" w:rsidTr="00E11E89">
        <w:trPr>
          <w:trHeight w:val="720"/>
        </w:trPr>
        <w:tc>
          <w:tcPr>
            <w:tcW w:w="1277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2345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       15</w:t>
            </w:r>
          </w:p>
        </w:tc>
        <w:tc>
          <w:tcPr>
            <w:tcW w:w="1478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 10</w:t>
            </w:r>
          </w:p>
        </w:tc>
        <w:tc>
          <w:tcPr>
            <w:tcW w:w="2964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            зачет</w:t>
            </w:r>
          </w:p>
        </w:tc>
      </w:tr>
    </w:tbl>
    <w:p w:rsidR="006C2A02" w:rsidRPr="00963846" w:rsidRDefault="006C2A02" w:rsidP="006C2A02">
      <w:pPr>
        <w:jc w:val="both"/>
        <w:rPr>
          <w:b/>
          <w:sz w:val="28"/>
          <w:szCs w:val="28"/>
        </w:rPr>
      </w:pP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  <w:r w:rsidRPr="00963846">
        <w:rPr>
          <w:b/>
          <w:sz w:val="28"/>
          <w:szCs w:val="28"/>
        </w:rPr>
        <w:t>КРИТЕРИИ ОЦЕНОК</w:t>
      </w:r>
    </w:p>
    <w:p w:rsidR="006C2A02" w:rsidRPr="00963846" w:rsidRDefault="006C2A02" w:rsidP="006C2A02">
      <w:pPr>
        <w:jc w:val="both"/>
        <w:rPr>
          <w:sz w:val="28"/>
          <w:szCs w:val="28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6C2A02" w:rsidRPr="00963846" w:rsidTr="00E11E89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5 баллов</w:t>
            </w:r>
          </w:p>
        </w:tc>
      </w:tr>
      <w:tr w:rsidR="006C2A02" w:rsidRPr="00963846" w:rsidTr="00E11E89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5 баллов</w:t>
            </w:r>
          </w:p>
        </w:tc>
      </w:tr>
      <w:tr w:rsidR="006C2A02" w:rsidRPr="00963846" w:rsidTr="00E11E89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5 баллов</w:t>
            </w:r>
          </w:p>
        </w:tc>
      </w:tr>
      <w:tr w:rsidR="006C2A02" w:rsidRPr="00963846" w:rsidTr="00E11E89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10 баллов</w:t>
            </w:r>
          </w:p>
        </w:tc>
      </w:tr>
      <w:tr w:rsidR="006C2A02" w:rsidRPr="00963846" w:rsidTr="00E11E89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Зачет</w:t>
            </w:r>
          </w:p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10 баллов</w:t>
            </w:r>
          </w:p>
        </w:tc>
      </w:tr>
      <w:tr w:rsidR="006C2A02" w:rsidRPr="00963846" w:rsidTr="00E11E89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10 баллов</w:t>
            </w:r>
          </w:p>
        </w:tc>
      </w:tr>
      <w:tr w:rsidR="006C2A02" w:rsidRPr="00963846" w:rsidTr="00E11E89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6C2A02" w:rsidRPr="00963846" w:rsidRDefault="006C2A02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10 баллов</w:t>
            </w:r>
          </w:p>
        </w:tc>
      </w:tr>
    </w:tbl>
    <w:p w:rsidR="006C2A02" w:rsidRPr="00963846" w:rsidRDefault="006C2A02" w:rsidP="006C2A02">
      <w:pPr>
        <w:ind w:left="708"/>
        <w:jc w:val="both"/>
        <w:rPr>
          <w:sz w:val="28"/>
          <w:szCs w:val="28"/>
        </w:rPr>
      </w:pPr>
    </w:p>
    <w:p w:rsidR="006C2A02" w:rsidRPr="00963846" w:rsidRDefault="006C2A02" w:rsidP="006C2A02">
      <w:pPr>
        <w:spacing w:line="360" w:lineRule="auto"/>
        <w:jc w:val="both"/>
        <w:rPr>
          <w:b/>
          <w:bCs/>
          <w:sz w:val="28"/>
          <w:szCs w:val="28"/>
          <w:lang w:val="x-none" w:eastAsia="x-none"/>
        </w:rPr>
      </w:pPr>
      <w:r w:rsidRPr="00963846">
        <w:rPr>
          <w:b/>
          <w:bCs/>
          <w:sz w:val="28"/>
          <w:szCs w:val="28"/>
          <w:lang w:val="x-none" w:eastAsia="x-none"/>
        </w:rPr>
        <w:t>Шкала оценок зачета: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b/>
          <w:sz w:val="28"/>
          <w:szCs w:val="28"/>
          <w:lang w:val="x-none" w:eastAsia="x-none"/>
        </w:rPr>
        <w:lastRenderedPageBreak/>
        <w:t xml:space="preserve">                  </w:t>
      </w:r>
      <w:r w:rsidRPr="00963846">
        <w:rPr>
          <w:sz w:val="28"/>
          <w:szCs w:val="28"/>
          <w:lang w:val="x-none" w:eastAsia="x-none"/>
        </w:rPr>
        <w:t xml:space="preserve">                              «отлично» - 30 баллов  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                 «хорошо»  - 20 баллов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               «удовлетворительно»-15 баллов 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Итоговая оценка  (ставится в зачетку и в ведомость):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100-85 баллов – «отлично»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84-70 баллов – «хорошо»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69-55 баллов – «удовлетворительно»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Менее 55 баллов – «неудовлетворительно»</w:t>
      </w:r>
    </w:p>
    <w:p w:rsidR="006C2A02" w:rsidRPr="006C2A02" w:rsidRDefault="006C2A02" w:rsidP="006C2A02">
      <w:pPr>
        <w:spacing w:line="276" w:lineRule="auto"/>
      </w:pPr>
    </w:p>
    <w:sectPr w:rsidR="006C2A02" w:rsidRPr="006C2A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573B0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0F8C"/>
    <w:rsid w:val="002D3315"/>
    <w:rsid w:val="00366518"/>
    <w:rsid w:val="003844C3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BF0"/>
    <w:rsid w:val="00627EF8"/>
    <w:rsid w:val="00671104"/>
    <w:rsid w:val="00694381"/>
    <w:rsid w:val="006A7A02"/>
    <w:rsid w:val="006C2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628FE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8665E"/>
    <w:rsid w:val="00F920EF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8</cp:revision>
  <cp:lastPrinted>2016-01-11T11:06:00Z</cp:lastPrinted>
  <dcterms:created xsi:type="dcterms:W3CDTF">2019-04-28T12:36:00Z</dcterms:created>
  <dcterms:modified xsi:type="dcterms:W3CDTF">2019-07-10T13:12:00Z</dcterms:modified>
</cp:coreProperties>
</file>